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33" w:rsidRDefault="00956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573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680"/>
        <w:gridCol w:w="2113"/>
        <w:gridCol w:w="2113"/>
        <w:gridCol w:w="2591"/>
        <w:gridCol w:w="2381"/>
        <w:gridCol w:w="2297"/>
      </w:tblGrid>
      <w:tr w:rsidR="00956A33">
        <w:trPr>
          <w:trHeight w:val="968"/>
        </w:trPr>
        <w:tc>
          <w:tcPr>
            <w:tcW w:w="15735" w:type="dxa"/>
            <w:gridSpan w:val="7"/>
            <w:shd w:val="clear" w:color="auto" w:fill="auto"/>
          </w:tcPr>
          <w:p w:rsidR="00956A33" w:rsidRDefault="003C12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Time 4 Us – Year 4 Curriculum Map 2020/21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98426</wp:posOffset>
                  </wp:positionH>
                  <wp:positionV relativeFrom="paragraph">
                    <wp:posOffset>47625</wp:posOffset>
                  </wp:positionV>
                  <wp:extent cx="699135" cy="502920"/>
                  <wp:effectExtent l="0" t="0" r="0" b="0"/>
                  <wp:wrapSquare wrapText="bothSides" distT="0" distB="0" distL="114300" distR="114300"/>
                  <wp:docPr id="4" name="image1.png" descr="C:\Users\LouLou\Documents\19- 20\PSHCE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LouLou\Documents\19- 20\PSHCE\logo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502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6A33">
        <w:tc>
          <w:tcPr>
            <w:tcW w:w="1560" w:type="dxa"/>
            <w:shd w:val="clear" w:color="auto" w:fill="auto"/>
          </w:tcPr>
          <w:p w:rsidR="00956A33" w:rsidRDefault="00956A33"/>
        </w:tc>
        <w:tc>
          <w:tcPr>
            <w:tcW w:w="2680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591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81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297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956A33">
        <w:tc>
          <w:tcPr>
            <w:tcW w:w="1560" w:type="dxa"/>
            <w:shd w:val="clear" w:color="auto" w:fill="auto"/>
          </w:tcPr>
          <w:p w:rsidR="00956A33" w:rsidRDefault="00956A33"/>
        </w:tc>
        <w:tc>
          <w:tcPr>
            <w:tcW w:w="2680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Respect</w:t>
            </w: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Positive Relationships</w:t>
            </w: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Digital Literacy</w:t>
            </w:r>
          </w:p>
        </w:tc>
        <w:tc>
          <w:tcPr>
            <w:tcW w:w="2591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Mental</w:t>
            </w:r>
          </w:p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Wellbeing</w:t>
            </w:r>
          </w:p>
        </w:tc>
        <w:tc>
          <w:tcPr>
            <w:tcW w:w="2381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Ourselves</w:t>
            </w:r>
          </w:p>
        </w:tc>
        <w:tc>
          <w:tcPr>
            <w:tcW w:w="2297" w:type="dxa"/>
            <w:shd w:val="clear" w:color="auto" w:fill="auto"/>
          </w:tcPr>
          <w:p w:rsidR="00956A33" w:rsidRDefault="003C1292">
            <w:pPr>
              <w:jc w:val="center"/>
              <w:rPr>
                <w:b/>
              </w:rPr>
            </w:pPr>
            <w:r>
              <w:rPr>
                <w:b/>
              </w:rPr>
              <w:t>Aspirations</w:t>
            </w:r>
          </w:p>
          <w:p w:rsidR="00956A33" w:rsidRDefault="00956A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6A33">
        <w:tc>
          <w:tcPr>
            <w:tcW w:w="1560" w:type="dxa"/>
            <w:shd w:val="clear" w:color="auto" w:fill="auto"/>
            <w:vAlign w:val="center"/>
          </w:tcPr>
          <w:p w:rsidR="00956A33" w:rsidRDefault="003C1292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 for Us</w:t>
            </w:r>
          </w:p>
        </w:tc>
        <w:tc>
          <w:tcPr>
            <w:tcW w:w="2680" w:type="dxa"/>
            <w:shd w:val="clear" w:color="auto" w:fill="auto"/>
          </w:tcPr>
          <w:p w:rsidR="00956A33" w:rsidRDefault="003C12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Respecting ourselves and others Respecting differences and similarities; discussing difference sensitively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recognise differences between people such as gender, race, faith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recognise what they have in common with others e.g. shared values, likes and dislikes, aspirations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the importance of respecting the differences and similarities between people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vocabulary to sensitively discuss difference and include everyone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</w:t>
            </w:r>
            <w:r>
              <w:rPr>
                <w:b/>
                <w:sz w:val="18"/>
                <w:szCs w:val="18"/>
              </w:rPr>
              <w:t>t makes a community; shared responsibilities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meaning and benefits of living in a community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recognise that they belong to different communities as well as the school community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the different groups that make up and contribute to a community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</w:t>
            </w:r>
            <w:r>
              <w:rPr>
                <w:color w:val="000000"/>
                <w:sz w:val="18"/>
                <w:szCs w:val="18"/>
              </w:rPr>
              <w:t>t the individuals and groups that help the local community, including through volunteering and work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to show compassion towards others in need and the shared responsibilities of caring for them</w:t>
            </w:r>
          </w:p>
          <w:p w:rsidR="00956A33" w:rsidRDefault="00956A3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Families and friendships Positive friendships, including o</w:t>
            </w:r>
            <w:r>
              <w:rPr>
                <w:b/>
                <w:sz w:val="18"/>
                <w:szCs w:val="18"/>
              </w:rPr>
              <w:t>nline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the features of positive healthy friendships such as mutual respect, trust and sharing interests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strategies to build positive friendships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to seek support with relationships if they feel lonely or excluded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to communicate respectfully with friends when using digital devices</w:t>
            </w:r>
          </w:p>
          <w:p w:rsidR="00956A33" w:rsidRDefault="003C12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knowing someone online differs from knowing someone face to face and that there are risks in communicating with someone they don’t know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" w:hanging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to do or whom to tell if they are worri</w:t>
            </w:r>
            <w:r>
              <w:rPr>
                <w:color w:val="000000"/>
                <w:sz w:val="18"/>
                <w:szCs w:val="18"/>
              </w:rPr>
              <w:t>ed about any contact online</w:t>
            </w:r>
          </w:p>
        </w:tc>
        <w:tc>
          <w:tcPr>
            <w:tcW w:w="2113" w:type="dxa"/>
            <w:shd w:val="clear" w:color="auto" w:fill="auto"/>
          </w:tcPr>
          <w:p w:rsidR="00956A33" w:rsidRDefault="003C12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Media literacy and Digital resilience How data is shared and used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that everything shared online has a digital footprint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that organisations can use personal information to encourage people to buy things 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recognise what online adverts look like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compare content shared for factual purposes and for advertising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why people might choose to buy or not buy something online e.g. from seeing an advert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that search results are ordered based on the popularity of t</w:t>
            </w:r>
            <w:r>
              <w:rPr>
                <w:color w:val="000000"/>
                <w:sz w:val="18"/>
                <w:szCs w:val="18"/>
              </w:rPr>
              <w:t>he website and that this can affect what information people access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how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people may behave differently online including pretending to be someone they are not.</w:t>
            </w:r>
          </w:p>
          <w:p w:rsidR="00956A33" w:rsidRDefault="003C1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34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how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to report concerns and seek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help if worried or uncomfortable about someone's behaviour online.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:rsidR="00956A33" w:rsidRDefault="003C12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Mental wellbeing; Maintaining a balanced lifestyle to support mental wellbeing</w:t>
            </w:r>
          </w:p>
          <w:p w:rsidR="00956A33" w:rsidRDefault="003C12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hanging="145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to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identify that mental health, just like physical health is part of daily life; and the importance of taking care of mental health.</w:t>
            </w:r>
          </w:p>
          <w:p w:rsidR="00956A33" w:rsidRDefault="003C12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hanging="145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to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identify a wide range of  strategies an</w:t>
            </w:r>
            <w:r>
              <w:rPr>
                <w:color w:val="000000"/>
                <w:sz w:val="18"/>
                <w:szCs w:val="18"/>
              </w:rPr>
              <w:t>d behaviours that support mental health - including good quality sleep, physical exercise/time outdoors, being involved in community groups, doing things for others, clubs and activities, hobbies.</w:t>
            </w:r>
          </w:p>
          <w:p w:rsidR="00956A33" w:rsidRDefault="003C12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hanging="145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spending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time with family and friends can support mental he</w:t>
            </w:r>
            <w:r>
              <w:rPr>
                <w:color w:val="000000"/>
                <w:sz w:val="18"/>
                <w:szCs w:val="18"/>
              </w:rPr>
              <w:t xml:space="preserve">alth and wellbeing. </w:t>
            </w:r>
          </w:p>
          <w:p w:rsidR="00956A33" w:rsidRDefault="003C12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hanging="1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the benefits of being outdoors and in the sun for  mental health</w:t>
            </w:r>
          </w:p>
          <w:p w:rsidR="00956A33" w:rsidRDefault="003C12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hanging="145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about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everyday things that affect feelings and the importance of expressing feelings.</w:t>
            </w:r>
          </w:p>
        </w:tc>
        <w:tc>
          <w:tcPr>
            <w:tcW w:w="2381" w:type="dxa"/>
            <w:shd w:val="clear" w:color="auto" w:fill="auto"/>
          </w:tcPr>
          <w:p w:rsidR="00956A33" w:rsidRDefault="003C1292">
            <w:pPr>
              <w:rPr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Physical and emotional changes in puberty; support with puberty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Growing and changing Personal identity; Physical and emotional changes in puberty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•about personal identity and what contributes to it, including race, sex, gender, family, faith, culture, hobbies, likes/dislikes (H25)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that for some people their gender i</w:t>
            </w:r>
            <w:r>
              <w:rPr>
                <w:sz w:val="18"/>
                <w:szCs w:val="18"/>
              </w:rPr>
              <w:t>dentity does not correspond with their biological sex (H26)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how to recognise, respect and express their individuality and personal qualities (H27)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about the physical and emotional changes during puberty – periods</w:t>
            </w:r>
            <w:r>
              <w:rPr>
                <w:sz w:val="18"/>
                <w:szCs w:val="18"/>
              </w:rPr>
              <w:t xml:space="preserve"> (H31)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the importance of personal hygiene routines during puberty including washing regularly and using deodorant (H32)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how to discuss the challenges of puberty with a trusted adult (H34)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how to get information, help and advice about puberty (H34)</w:t>
            </w:r>
          </w:p>
          <w:p w:rsidR="00956A33" w:rsidRDefault="003C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•Strateg</w:t>
            </w:r>
            <w:r>
              <w:rPr>
                <w:sz w:val="18"/>
                <w:szCs w:val="18"/>
              </w:rPr>
              <w:t xml:space="preserve">ies to manage transitions between classes </w:t>
            </w:r>
            <w:r>
              <w:rPr>
                <w:sz w:val="18"/>
                <w:szCs w:val="18"/>
              </w:rPr>
              <w:lastRenderedPageBreak/>
              <w:t>(H36)</w:t>
            </w:r>
          </w:p>
          <w:p w:rsidR="00956A33" w:rsidRDefault="00956A33">
            <w:pPr>
              <w:rPr>
                <w:b/>
                <w:sz w:val="18"/>
                <w:szCs w:val="18"/>
              </w:rPr>
            </w:pPr>
          </w:p>
          <w:p w:rsidR="003C1292" w:rsidRDefault="003C1292">
            <w:pPr>
              <w:rPr>
                <w:color w:val="4F81BD"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956A33" w:rsidRDefault="003C1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Work - Different jobs and skills; job st</w:t>
            </w:r>
            <w:r>
              <w:rPr>
                <w:b/>
                <w:color w:val="000000"/>
                <w:sz w:val="18"/>
                <w:szCs w:val="18"/>
              </w:rPr>
              <w:t>ereotypes</w:t>
            </w:r>
          </w:p>
          <w:p w:rsidR="00956A33" w:rsidRDefault="003C1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jobs that people may have from different sectors e.g. teachers, business people, charity work</w:t>
            </w:r>
          </w:p>
          <w:p w:rsidR="00956A33" w:rsidRDefault="003C1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that people can have more than one job at once or over their lifetime</w:t>
            </w:r>
          </w:p>
          <w:p w:rsidR="00956A33" w:rsidRDefault="003C1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about common myths and gender stereotypes related to work</w:t>
            </w:r>
          </w:p>
          <w:p w:rsidR="00956A33" w:rsidRDefault="003C12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 challenge stereotypes through examples of role models in different fields of work e.g. women in STEM</w:t>
            </w:r>
          </w:p>
          <w:p w:rsidR="00956A33" w:rsidRDefault="0095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</w:tr>
      <w:tr w:rsidR="00956A33">
        <w:trPr>
          <w:trHeight w:val="1317"/>
        </w:trPr>
        <w:tc>
          <w:tcPr>
            <w:tcW w:w="1560" w:type="dxa"/>
            <w:shd w:val="clear" w:color="auto" w:fill="auto"/>
            <w:vAlign w:val="center"/>
          </w:tcPr>
          <w:p w:rsidR="00956A33" w:rsidRDefault="003C1292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Keeping Safe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956A33" w:rsidRPr="003C1292" w:rsidRDefault="003C1292" w:rsidP="003C1292">
            <w:pPr>
              <w:rPr>
                <w:sz w:val="18"/>
                <w:szCs w:val="18"/>
              </w:rPr>
            </w:pPr>
            <w:r w:rsidRPr="003C1292">
              <w:rPr>
                <w:b/>
                <w:sz w:val="18"/>
                <w:szCs w:val="18"/>
              </w:rPr>
              <w:t>Safe relationships Responding to hurtful behaviour; managing confidentiality; recognising risks online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to differentiate between playful teasing, hurtful behaviour and bullying, including online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how to respond if they witness or experience hurtful behaviour or bullying, including online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recognise the difference between ‘playful dares’ and dares which</w:t>
            </w:r>
            <w:r w:rsidRPr="003C1292">
              <w:rPr>
                <w:sz w:val="18"/>
                <w:szCs w:val="18"/>
              </w:rPr>
              <w:t xml:space="preserve"> put someone under pressure, at risk, or make them feel uncomfortable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how to manage pressures associated with dares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when it is right to keep or break a confidence or share a secret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how to recognise risks online such as harmful content or contact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how people may behave differently online including pretending to be someone they are not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how to report concerns and seek help if worried or uncomfortable about someone’s behaviour, including online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C1292">
              <w:rPr>
                <w:sz w:val="18"/>
                <w:szCs w:val="18"/>
              </w:rPr>
              <w:t>about the importance of taking medicines correctly and using household products safely, (e.g. following instructions carefully) (H40)</w:t>
            </w:r>
          </w:p>
        </w:tc>
      </w:tr>
      <w:tr w:rsidR="00956A33">
        <w:trPr>
          <w:trHeight w:val="1407"/>
        </w:trPr>
        <w:tc>
          <w:tcPr>
            <w:tcW w:w="1560" w:type="dxa"/>
            <w:shd w:val="clear" w:color="auto" w:fill="D9E2F3"/>
            <w:vAlign w:val="center"/>
          </w:tcPr>
          <w:p w:rsidR="00956A33" w:rsidRDefault="003C1292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Being Healthy</w:t>
            </w:r>
          </w:p>
        </w:tc>
        <w:tc>
          <w:tcPr>
            <w:tcW w:w="14175" w:type="dxa"/>
            <w:gridSpan w:val="6"/>
            <w:shd w:val="clear" w:color="auto" w:fill="D9E2F3"/>
          </w:tcPr>
          <w:p w:rsidR="00956A33" w:rsidRPr="003C1292" w:rsidRDefault="003C1292" w:rsidP="003C1292">
            <w:pPr>
              <w:rPr>
                <w:b/>
                <w:sz w:val="18"/>
                <w:szCs w:val="18"/>
              </w:rPr>
            </w:pPr>
            <w:r w:rsidRPr="003C1292">
              <w:rPr>
                <w:b/>
                <w:sz w:val="18"/>
                <w:szCs w:val="18"/>
              </w:rPr>
              <w:t>Maintaining a balanced lifestyle; oral hygiene and dental care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to identify a wide range of factors that maintain a balanced, healthy lifestyle, physically and mentally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what good physical health means and how to recognise early signs of physical illness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that common illnesses can be quickly and easily treated with the r</w:t>
            </w:r>
            <w:r w:rsidRPr="003C1292">
              <w:rPr>
                <w:color w:val="000000"/>
                <w:sz w:val="18"/>
                <w:szCs w:val="18"/>
              </w:rPr>
              <w:t>ight care e.g. visiting the doctor when necessary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how to maintain oral hygiene and dental health, including how to brush and floss correctly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the importance of regular visits to the dentist and the effects of different foods, drinks and substances on dental</w:t>
            </w:r>
            <w:r w:rsidRPr="003C1292">
              <w:rPr>
                <w:color w:val="000000"/>
                <w:sz w:val="18"/>
                <w:szCs w:val="18"/>
              </w:rPr>
              <w:t xml:space="preserve"> health</w:t>
            </w:r>
          </w:p>
          <w:p w:rsidR="00956A33" w:rsidRPr="003C1292" w:rsidRDefault="003C1292" w:rsidP="003C1292">
            <w:pPr>
              <w:rPr>
                <w:b/>
                <w:sz w:val="18"/>
                <w:szCs w:val="18"/>
              </w:rPr>
            </w:pPr>
            <w:r w:rsidRPr="003C1292">
              <w:rPr>
                <w:b/>
                <w:sz w:val="18"/>
                <w:szCs w:val="18"/>
              </w:rPr>
              <w:t>Keeping safe Medicines and household products; drugs common to everyday life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the importance of taking medicines correctly and using household products saf</w:t>
            </w:r>
            <w:bookmarkStart w:id="2" w:name="_GoBack"/>
            <w:bookmarkEnd w:id="2"/>
            <w:r w:rsidRPr="003C1292">
              <w:rPr>
                <w:color w:val="000000"/>
                <w:sz w:val="18"/>
                <w:szCs w:val="18"/>
              </w:rPr>
              <w:t xml:space="preserve">ely 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to recognise what is meant by a ‘drug’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that drugs common to everyday life (e.g. cigarettes, e-cigarettes/</w:t>
            </w:r>
            <w:proofErr w:type="spellStart"/>
            <w:r w:rsidRPr="003C1292">
              <w:rPr>
                <w:color w:val="000000"/>
                <w:sz w:val="18"/>
                <w:szCs w:val="18"/>
              </w:rPr>
              <w:t>vaping</w:t>
            </w:r>
            <w:proofErr w:type="spellEnd"/>
            <w:r w:rsidRPr="003C1292">
              <w:rPr>
                <w:color w:val="000000"/>
                <w:sz w:val="18"/>
                <w:szCs w:val="18"/>
              </w:rPr>
              <w:t>, alcohol and medicines) can affect health and wellbeing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to identify some of the effects related to different drugs and that all drugs, including medicines, may have side effects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to id</w:t>
            </w:r>
            <w:r w:rsidRPr="003C1292">
              <w:rPr>
                <w:color w:val="000000"/>
                <w:sz w:val="18"/>
                <w:szCs w:val="18"/>
              </w:rPr>
              <w:t>entify some of the risks associated with drugs common to everyday life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that for some people using drugs can become a habit which is difficult to break</w:t>
            </w:r>
          </w:p>
          <w:p w:rsidR="00956A33" w:rsidRPr="003C1292" w:rsidRDefault="003C1292" w:rsidP="003C12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C1292">
              <w:rPr>
                <w:color w:val="000000"/>
                <w:sz w:val="18"/>
                <w:szCs w:val="18"/>
              </w:rPr>
              <w:t>how to ask for help or advice</w:t>
            </w:r>
          </w:p>
          <w:p w:rsidR="00956A33" w:rsidRDefault="00956A33" w:rsidP="003C1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</w:tbl>
    <w:p w:rsidR="00956A33" w:rsidRDefault="00956A33"/>
    <w:sectPr w:rsidR="00956A33">
      <w:pgSz w:w="16840" w:h="11900" w:orient="landscape"/>
      <w:pgMar w:top="284" w:right="397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CF0"/>
    <w:multiLevelType w:val="multilevel"/>
    <w:tmpl w:val="1FD8E272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FB48E2"/>
    <w:multiLevelType w:val="hybridMultilevel"/>
    <w:tmpl w:val="96329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A3B1E"/>
    <w:multiLevelType w:val="multilevel"/>
    <w:tmpl w:val="6AC6A6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232787"/>
    <w:multiLevelType w:val="multilevel"/>
    <w:tmpl w:val="42DC76B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F465B5"/>
    <w:multiLevelType w:val="multilevel"/>
    <w:tmpl w:val="3768107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48C6D6C"/>
    <w:multiLevelType w:val="multilevel"/>
    <w:tmpl w:val="3FC49428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2C45274"/>
    <w:multiLevelType w:val="hybridMultilevel"/>
    <w:tmpl w:val="ED94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502FE"/>
    <w:multiLevelType w:val="multilevel"/>
    <w:tmpl w:val="17928F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535092"/>
    <w:multiLevelType w:val="multilevel"/>
    <w:tmpl w:val="76365B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81B6E44"/>
    <w:multiLevelType w:val="hybridMultilevel"/>
    <w:tmpl w:val="0F0CA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56A33"/>
    <w:rsid w:val="003C1292"/>
    <w:rsid w:val="0095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C3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C3D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3FD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C3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C3D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3FD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9KXzbudIH5Nft+Is/1QQ5O0qrw==">AMUW2mU6zXnTnr8+NKaXtSTRZJ21+/7abzcx7BKCHE9+Ftcrq4RjGdLkzz8CbqmPY34SopCHSg+CuPB4wcqrCBSSja9XRznXSsygaBp4KeWvvq2vwLfWQY3g1TbVRb8BnnVz7x7JUevkzj19Ckjcf4HvXIIgKOJQAg==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King</dc:creator>
  <cp:lastModifiedBy>Laura Howe</cp:lastModifiedBy>
  <cp:revision>2</cp:revision>
  <dcterms:created xsi:type="dcterms:W3CDTF">2021-01-31T18:43:00Z</dcterms:created>
  <dcterms:modified xsi:type="dcterms:W3CDTF">2021-04-21T13:12:00Z</dcterms:modified>
</cp:coreProperties>
</file>